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/>
      </w:pPr>
      <w:r>
        <w:rPr>
          <w:sz w:val="21"/>
          <w:szCs w:val="21"/>
          <w:bdr w:val="none" w:color="auto" w:sz="0" w:space="0"/>
        </w:rPr>
        <w:t>公示期为2016年8月17日至2016年8月21日。公示期内如有异议，可与资溪县监察局、资溪县教育科技体育局、资溪县人社局联系。联系电话：0794-5792672 　0794-5792540 　0794-5792329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/>
      </w:pPr>
      <w:r>
        <w:rPr>
          <w:sz w:val="21"/>
          <w:szCs w:val="21"/>
          <w:bdr w:val="none" w:color="auto" w:sz="0" w:space="0"/>
        </w:rPr>
        <w:t>根据资格审查贯穿招聘工作全过程等相关规定，凡发现上述岗位的入闱体检对象与公告条件不符或弄虚作假等情形，一经查实则取消其聘用资格，所产生的缺额岗位不再递补。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/>
        <w:jc w:val="left"/>
        <w:rPr>
          <w:sz w:val="24"/>
          <w:szCs w:val="24"/>
        </w:rPr>
      </w:pPr>
    </w:p>
    <w:tbl>
      <w:tblPr>
        <w:tblW w:w="5000" w:type="pct"/>
        <w:tblCellSpacing w:w="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6"/>
        <w:gridCol w:w="240"/>
        <w:gridCol w:w="458"/>
        <w:gridCol w:w="451"/>
        <w:gridCol w:w="400"/>
        <w:gridCol w:w="586"/>
        <w:gridCol w:w="748"/>
        <w:gridCol w:w="810"/>
        <w:gridCol w:w="748"/>
        <w:gridCol w:w="799"/>
        <w:gridCol w:w="748"/>
        <w:gridCol w:w="349"/>
        <w:gridCol w:w="803"/>
        <w:gridCol w:w="412"/>
        <w:gridCol w:w="448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4475" w:type="dxa"/>
            <w:gridSpan w:val="1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资溪县2016年面向全省公开招聘中小学（幼儿园）教师考试成绩及拟入闱体检对象名单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bookmarkStart w:id="0" w:name="_GoBack"/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招聘学校全称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面试者</w:t>
            </w: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备、说</w:t>
            </w: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课次序</w:t>
            </w:r>
          </w:p>
        </w:tc>
        <w:tc>
          <w:tcPr>
            <w:tcW w:w="8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笔试原　始成绩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折算后</w:t>
            </w: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8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面试原始成绩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折算后</w:t>
            </w: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本组面试</w:t>
            </w: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平均分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</w:t>
            </w: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入围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资溪一中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诸潇龙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27.25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80.88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40.44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67.69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78.48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拟入围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资溪一中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吴华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108.5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27.13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78.32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39.16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66.29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资溪一中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方斌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19.38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76.98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38.49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57.87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资溪一中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黄志强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123.5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30.88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79.27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39.64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70.52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拟入围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资溪一中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钱达康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100.5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25.13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76.46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38.23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63.36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资溪一中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董江维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20.75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77.62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38.81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59.56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葛建珍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26.25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82.36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41.18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67.43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拟入围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项甜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92.5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23.13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77.34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38.67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61.80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夏翠红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19.75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79.85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39.93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59.68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高田中心小学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邓佳琦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24.00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73.56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36.78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60.78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高田中心小学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裘璧琦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21.88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81.13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40.57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62.45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拟入围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高田中心小学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李慧英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21.25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78.03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39.02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60.27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资溪一中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周凯锋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35.25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86.13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43.07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78.32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拟入围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职业中学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邓微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134.5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33.63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86.57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43.29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76.92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拟入围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职业中学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周慧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129.5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32.38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85.27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42.64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75.02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职业中学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彭燕红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126.5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31.63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87.34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43.67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75.30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晏煜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29.25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80.56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40.28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69.53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李睿昀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25.00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拟入围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鹤城三小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蒋梦宇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126.5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31.63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82.64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41.32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72.95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拟入围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鹤城三小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许巧云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118.5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29.63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82.26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41.13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70.76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鹤城三小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35.75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82.92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41.46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77.21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拟入围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鹤城三小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刘美燕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128.5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32.13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42.75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74.88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鹤城三小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祝蕾蕾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31.75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76.42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38.21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69.96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高阜中心小学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吴玉娟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116.5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29.13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85.75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42.88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拟入围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高阜中心小学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李玉娇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113.5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28.38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39.60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67.98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高阜中心小学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何芳琴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130.5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32.63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80.65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40.33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72.96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拟入围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高阜中心小学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张琍冰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25.25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42.65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67.90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高阜中心小学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邵淳静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22.63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22.63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嵩市中心小学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李翌欢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27.75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78.73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39.37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67.12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嵩市中心小学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金旭晶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101.5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25.38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71.75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35.88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61.26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高田中心小学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廖宁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130.5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32.63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85.68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42.84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75.47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拟入围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高田中心小学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邵伟萍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25.25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74.24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37.12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62.37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高田中心小学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陈静雯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25.00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77.14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38.57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63.57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资溪一中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高中音乐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孙发文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21.63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40.20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61.83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77.23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拟入围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资溪一中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高中美术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夏艺洁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120.5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30.13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76.43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38.22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68.35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资溪一中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高中美术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程琳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120.5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30.13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81.59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40.80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70.93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拟入围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资溪一中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高中美术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江朝明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94.5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23.63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37.80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61.43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职业中学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曾国俊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27.25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41.55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68.80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拟入围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职业中学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任超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26.25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39.95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66.20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齐晓寒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29.50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77.75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38.88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68.38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拟入围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张靓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102.5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25.63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70.25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35.13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60.76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沈卫婷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20.63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20.63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鹤城二小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张小曼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123.5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30.88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40.20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71.08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拟入围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鹤城二小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郑宏霞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34.75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82.41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41.21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75.96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拟入围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鹤城二小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张婧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102.5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25.63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35.00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60.63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E5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E5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县幼儿园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E5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E5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E5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江小泉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E5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E5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E5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22.60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E5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79.58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E5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47.75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E5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70.35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E5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E5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拟入围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E5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E5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E5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县幼儿园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E5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E5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胡昕霞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E5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E5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E5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20.20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E5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E5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46.86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E5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67.06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E5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E5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拟入围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E5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E5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E5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县幼儿园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E5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E5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E5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E5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E5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20.20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E5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E5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43.20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E5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63.40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E5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E5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E5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E5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E5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县幼儿园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E5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E5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王艳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E5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E5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E5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20.00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E5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77.28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E5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46.37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E5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66.37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E5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E5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E5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E5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E5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县幼儿园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E5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E5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E5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E5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E5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19.60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E5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76.05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E5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45.63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E5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65.23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E5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E5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E5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E5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E5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县幼儿园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E5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E5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葛梦婷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E5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E5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E5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19.20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E5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E5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42.36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E5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61.56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E5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E5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E5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嵩市中心小学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杨宏浩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106.5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26.63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77.25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38.63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65.26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拟入围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嵩市中心小学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邓俊珣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102.5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25.63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78.99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39.50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65.13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高田中心小学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陈家宋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106.5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26.63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75.46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37.73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64.36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高田中心小学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倪童乐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25.00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74.51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37.26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62.26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高田中心小学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江振超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23.63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40.75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64.38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656D77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color w:val="656D77"/>
              </w:rPr>
            </w:pPr>
            <w:r>
              <w:rPr>
                <w:rFonts w:hint="default" w:ascii="Verdana" w:hAnsi="Verdana" w:eastAsia="宋体" w:cs="Verdana"/>
                <w:color w:val="656D7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拟入围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5465EC"/>
    <w:multiLevelType w:val="multilevel"/>
    <w:tmpl w:val="B15465E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55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2021-01-16T06:19:02Z</dcterms:created>
  <dc:creator>Administrator</dc:creator>
  <cp:lastModifiedBy>Administrator</cp:lastModifiedBy>
  <dcterms:modified xsi:type="dcterms:W3CDTF">2021-01-16T06:19:26Z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