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br w:type="page"/>
      </w: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2016年丰城市音乐、幼儿园教师招聘说课评分细则</w:t>
      </w:r>
    </w:p>
    <w:bookmarkEnd w:id="0"/>
    <w:p>
      <w:pPr>
        <w:spacing w:line="360" w:lineRule="exact"/>
        <w:jc w:val="center"/>
        <w:rPr>
          <w:rFonts w:hint="eastAsia" w:ascii="仿宋" w:hAnsi="仿宋" w:eastAsia="仿宋"/>
          <w:sz w:val="30"/>
          <w:szCs w:val="30"/>
        </w:rPr>
      </w:pPr>
    </w:p>
    <w:tbl>
      <w:tblPr>
        <w:tblStyle w:val="3"/>
        <w:tblW w:w="83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"/>
        <w:gridCol w:w="4591"/>
        <w:gridCol w:w="459"/>
        <w:gridCol w:w="459"/>
        <w:gridCol w:w="459"/>
        <w:gridCol w:w="459"/>
        <w:gridCol w:w="457"/>
      </w:tblGrid>
      <w:tr>
        <w:tblPrEx>
          <w:tblLayout w:type="fixed"/>
        </w:tblPrEx>
        <w:trPr>
          <w:trHeight w:val="296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内容</w:t>
            </w:r>
          </w:p>
        </w:tc>
        <w:tc>
          <w:tcPr>
            <w:tcW w:w="4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要点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评分范闱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得分</w:t>
            </w:r>
          </w:p>
        </w:tc>
      </w:tr>
      <w:tr>
        <w:tblPrEx>
          <w:tblLayout w:type="fixed"/>
        </w:tblPrEx>
        <w:trPr>
          <w:trHeight w:val="35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4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优秀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良好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一般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较差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2077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             把握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(12分)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1、说清教材内容及在本科教学中的地位和作用，通过分析所选课题内容特点以及分析新旧知识联系，指明其在整体或单元教学中的地位。</w:t>
            </w:r>
          </w:p>
          <w:p>
            <w:pPr>
              <w:widowControl/>
              <w:spacing w:line="240" w:lineRule="exact"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2、说教学目标。教学目标通常从三个方面考虑：①知识与技能，②过程与方法，③情感与态度。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3、说清教学的重点和难点。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296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教法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(9分)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说清教学方法及教学手段的选择和运用。并根据教材的特点、学生的实际、教师的特长以及教学设备情况等，来说明选择某种方法或手段的依据。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816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引导             (9分)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说清要教给学生什么样的学习方法，培养学生哪些能力，并结合教学目标、教材特点、学生年龄特点等具体地说出理论依据。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811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过程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安排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(18分)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1、教学环节安排上能说清：如何导入新课、如何指导学生学习新课、如何进行巩固与反馈、如何进行归纳小结、如何设计作业。</w:t>
            </w:r>
          </w:p>
          <w:p>
            <w:pPr>
              <w:widowControl/>
              <w:spacing w:line="240" w:lineRule="exact"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2、教学环节不仅要说“怎样教”，而且要阐明“为什么要这样教”。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3、详略得当，能突出重点，突破难点。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866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基本功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(12分)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1、讲普通话，教学语言、形体语言准确简练，具有较强的感染力。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2、教态亲切自然得体，仪表端庄。</w:t>
            </w:r>
          </w:p>
          <w:p>
            <w:pPr>
              <w:widowControl/>
              <w:spacing w:line="240" w:lineRule="exact"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3、粉笔字能写出笔画的基本形态，书写正确，能体现汉字结构的基本特点并合理安排做到美观大方。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4、专业素质强。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2941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才艺展示（40分）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1、自弹自唱：弹、唱技术高超，协调统一，优美动听。</w:t>
            </w:r>
          </w:p>
          <w:p>
            <w:pPr>
              <w:widowControl/>
              <w:spacing w:line="240" w:lineRule="exact"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2、器乐：演奏音准，节奏准确，技术表现严谨、规范，音色优美，对作家作品、风格流派的准确把握。</w:t>
            </w:r>
          </w:p>
          <w:p>
            <w:pPr>
              <w:widowControl/>
              <w:spacing w:line="240" w:lineRule="exact"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3、歌唱：歌唱音准，能按原调演唱节奏准确，音域宽广，发声与共鸣方法正确、规范，咬字吐字清晰。</w:t>
            </w:r>
          </w:p>
          <w:p>
            <w:pPr>
              <w:widowControl/>
              <w:spacing w:line="240" w:lineRule="exact"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4、舞蹈：舞蹈基本功好，技术动作规范、准确、到位，身体柔韧性、软开度好，男生能展现出力度，节奏感鲜明、协调性好。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03" w:hRule="atLeast"/>
          <w:jc w:val="center"/>
        </w:trPr>
        <w:tc>
          <w:tcPr>
            <w:tcW w:w="60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       分</w:t>
            </w:r>
          </w:p>
        </w:tc>
        <w:tc>
          <w:tcPr>
            <w:tcW w:w="22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</w:tbl>
    <w:p>
      <w:pPr>
        <w:spacing w:line="320" w:lineRule="exact"/>
        <w:ind w:firstLine="140" w:firstLineChars="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>说明</w:t>
      </w:r>
      <w:r>
        <w:rPr>
          <w:rFonts w:hint="eastAsia" w:ascii="仿宋" w:hAnsi="仿宋" w:eastAsia="仿宋"/>
          <w:sz w:val="24"/>
        </w:rPr>
        <w:t>：1、评委给出的总分数保留两位小数；2、说课时间8分钟以内，弹唱时间3分钟以内，音乐才艺展示时间5分钟以内，幼儿园才艺展示时间3分钟以内。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Kozuka Mincho Pro M">
    <w:panose1 w:val="02020600000000000000"/>
    <w:charset w:val="80"/>
    <w:family w:val="auto"/>
    <w:pitch w:val="default"/>
    <w:sig w:usb0="E00002FF" w:usb1="6AC7FCFF" w:usb2="00000012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16B0E"/>
    <w:rsid w:val="08516B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2016-07-07T08:52:00Z</dcterms:created>
  <dc:creator>Administrator</dc:creator>
  <cp:lastModifiedBy>Administrator</cp:lastModifiedBy>
  <dcterms:modified xsi:type="dcterms:W3CDTF">2016-07-07T08:52:24Z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