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ahoma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auto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黑体" w:hAnsi="Tahoma" w:eastAsia="黑体" w:cs="Tahoma"/>
          <w:b/>
          <w:color w:val="auto"/>
          <w:kern w:val="0"/>
          <w:sz w:val="36"/>
          <w:szCs w:val="36"/>
        </w:rPr>
      </w:pPr>
      <w:r>
        <w:rPr>
          <w:rFonts w:hint="eastAsia" w:ascii="黑体" w:hAnsi="Tahoma" w:eastAsia="黑体" w:cs="Tahoma"/>
          <w:b/>
          <w:color w:val="auto"/>
          <w:kern w:val="0"/>
          <w:sz w:val="36"/>
          <w:szCs w:val="36"/>
        </w:rPr>
        <w:t>南昌市2016年中小学（幼）教师招聘笔试后</w:t>
      </w:r>
    </w:p>
    <w:p>
      <w:pPr>
        <w:jc w:val="center"/>
        <w:rPr>
          <w:rFonts w:hint="eastAsia" w:ascii="黑体" w:hAnsi="Tahoma" w:eastAsia="黑体" w:cs="Tahoma"/>
          <w:b/>
          <w:color w:val="auto"/>
          <w:kern w:val="0"/>
          <w:sz w:val="36"/>
          <w:szCs w:val="36"/>
        </w:rPr>
      </w:pPr>
      <w:r>
        <w:rPr>
          <w:rFonts w:hint="eastAsia" w:ascii="黑体" w:hAnsi="Tahoma" w:eastAsia="黑体" w:cs="Tahoma"/>
          <w:b/>
          <w:color w:val="auto"/>
          <w:kern w:val="0"/>
          <w:sz w:val="36"/>
          <w:szCs w:val="36"/>
        </w:rPr>
        <w:t>工作日程安排</w:t>
      </w:r>
    </w:p>
    <w:tbl>
      <w:tblPr>
        <w:tblStyle w:val="6"/>
        <w:tblpPr w:leftFromText="180" w:rightFromText="180" w:vertAnchor="text" w:horzAnchor="page" w:tblpXSpec="center" w:tblpY="366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color w:val="auto"/>
                <w:kern w:val="0"/>
                <w:sz w:val="28"/>
                <w:szCs w:val="28"/>
              </w:rPr>
              <w:t>时   间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color w:val="auto"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7月11日（周一）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发布全市中小学（幼）教师招聘工作公告、资格复审公告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7月16日-19日（周六—周二）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市直(19日)、各县区（具体详见各县区公告）分别组织对入闱面试考生进行集中资格审查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7月22日（周五）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发布递补人员名单及资格审查公告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7月24日（周日）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市直、各县区分别组织对递补人员进行集中资格审查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7月25日（周一）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汇总全市资格审查情况及面试人员名单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7月25-27日（周一-周三）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发布资格审查复审结果等事宜公告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7月25-27日（周一-周三）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汇总全市面试情况，完成面试人员分组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7月27日-28日（周三至周四）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考生网上打印准考证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7月28日（周四）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完成考点、考场环境布置、抽调考官等事宜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7月29日—31日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（周五至周日）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组织面试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8月3日（周三）前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发布</w:t>
            </w:r>
            <w:r>
              <w:rPr>
                <w:rFonts w:ascii="仿宋_GB2312" w:hAnsi="宋体" w:eastAsia="仿宋_GB2312" w:cs="Tahoma"/>
                <w:color w:val="auto"/>
                <w:kern w:val="0"/>
                <w:sz w:val="28"/>
                <w:szCs w:val="28"/>
              </w:rPr>
              <w:t>面试考生考试总成绩、入闱体检人员名单及体检有关事宜的公告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8月7日（周日）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组织考生体检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8月中旬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8月底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招聘领导小组研究拟聘用人员名单完成拟聘人员公示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Tahoma"/>
                <w:color w:val="auto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Tahoma"/>
                <w:color w:val="auto"/>
                <w:kern w:val="0"/>
                <w:sz w:val="28"/>
                <w:szCs w:val="28"/>
              </w:rPr>
              <w:t>初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 w:val="28"/>
                <w:szCs w:val="28"/>
              </w:rPr>
              <w:t>办理聘用手续</w:t>
            </w:r>
          </w:p>
        </w:tc>
      </w:tr>
    </w:tbl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  <w:sectPr>
          <w:headerReference r:id="rId3" w:type="default"/>
          <w:footerReference r:id="rId4" w:type="default"/>
          <w:footerReference r:id="rId5" w:type="even"/>
          <w:endnotePr>
            <w:numFmt w:val="decimal"/>
          </w:endnotePr>
          <w:pgSz w:w="11906" w:h="16838"/>
          <w:pgMar w:top="1304" w:right="1474" w:bottom="1304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4965"/>
    <w:rsid w:val="371C49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2016-07-12T02:08:00Z</dcterms:created>
  <dc:creator>Administrator</dc:creator>
  <cp:lastModifiedBy>Administrator</cp:lastModifiedBy>
  <dcterms:modified xsi:type="dcterms:W3CDTF">2016-07-12T02:12:09Z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